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7E4" w:rsidRDefault="008D117F" w:rsidP="00877343">
      <w:pPr>
        <w:rPr>
          <w:rFonts w:ascii="Tahoma" w:hAnsi="Tahoma" w:cs="Tahoma"/>
          <w:bCs/>
        </w:rPr>
      </w:pPr>
      <w:r>
        <w:rPr>
          <w:rFonts w:ascii="Tahoma" w:hAnsi="Tahoma" w:cs="Tahoma"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8805C2" wp14:editId="2151D598">
                <wp:simplePos x="0" y="0"/>
                <wp:positionH relativeFrom="column">
                  <wp:posOffset>1584960</wp:posOffset>
                </wp:positionH>
                <wp:positionV relativeFrom="paragraph">
                  <wp:posOffset>-332740</wp:posOffset>
                </wp:positionV>
                <wp:extent cx="1600200" cy="976630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976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D117F" w:rsidRPr="008D117F" w:rsidRDefault="008D117F" w:rsidP="008D117F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D117F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Fraktion im Rat </w:t>
                            </w:r>
                          </w:p>
                          <w:p w:rsidR="008D117F" w:rsidRPr="008D117F" w:rsidRDefault="008D117F" w:rsidP="008D117F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D117F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der Sport- und Freizeitgemeinde Grefrath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48805C2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124.8pt;margin-top:-26.2pt;width:126pt;height:76.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" fillcolor="window" stroked="f" strokeweight=".5pt">
                <v:textbox>
                  <w:txbxContent>
                    <w:p w:rsidR="008D117F" w:rsidRPr="008D117F" w:rsidRDefault="008D117F" w:rsidP="008D117F">
                      <w:pPr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8D117F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Fraktion im Rat </w:t>
                      </w:r>
                    </w:p>
                    <w:p w:rsidR="008D117F" w:rsidRPr="008D117F" w:rsidRDefault="008D117F" w:rsidP="008D117F">
                      <w:pPr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8D117F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der Sport- und Freizeitgemeinde Grefrath</w:t>
                      </w:r>
                    </w:p>
                  </w:txbxContent>
                </v:textbox>
              </v:shape>
            </w:pict>
          </mc:Fallback>
        </mc:AlternateContent>
      </w:r>
      <w:r w:rsidR="00D00360">
        <w:rPr>
          <w:rFonts w:ascii="Tahoma" w:hAnsi="Tahoma" w:cs="Tahoma"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4639945</wp:posOffset>
                </wp:positionH>
                <wp:positionV relativeFrom="paragraph">
                  <wp:posOffset>-381635</wp:posOffset>
                </wp:positionV>
                <wp:extent cx="1600200" cy="97663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976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00360" w:rsidRPr="00D00360" w:rsidRDefault="00D00360" w:rsidP="00D00360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D00360">
                              <w:rPr>
                                <w:rFonts w:ascii="Tahoma" w:hAnsi="Tahoma" w:cs="Tahoma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Fraktion im Rat </w:t>
                            </w:r>
                          </w:p>
                          <w:p w:rsidR="00D00360" w:rsidRPr="00D00360" w:rsidRDefault="00D00360" w:rsidP="00D00360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D00360">
                              <w:rPr>
                                <w:rFonts w:ascii="Tahoma" w:hAnsi="Tahoma" w:cs="Tahoma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der Sport- und Freizeitgemeinde Grefrath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7" type="#_x0000_t202" style="position:absolute;margin-left:365.35pt;margin-top:-30.05pt;width:126pt;height:76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" fillcolor="white [3201]" stroked="f" strokeweight=".5pt">
                <v:textbox>
                  <w:txbxContent>
                    <w:p w:rsidR="00D00360" w:rsidRPr="00D00360" w:rsidRDefault="00D00360" w:rsidP="00D00360">
                      <w:pPr>
                        <w:rPr>
                          <w:rFonts w:ascii="Tahoma" w:hAnsi="Tahoma" w:cs="Tahoma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bookmarkStart w:id="1" w:name="_GoBack"/>
                      <w:r w:rsidRPr="00D00360">
                        <w:rPr>
                          <w:rFonts w:ascii="Tahoma" w:hAnsi="Tahoma" w:cs="Tahoma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Fraktion im Rat </w:t>
                      </w:r>
                    </w:p>
                    <w:p w:rsidR="00D00360" w:rsidRPr="00D00360" w:rsidRDefault="00D00360" w:rsidP="00D00360">
                      <w:pPr>
                        <w:rPr>
                          <w:rFonts w:ascii="Tahoma" w:hAnsi="Tahoma" w:cs="Tahoma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 w:rsidRPr="00D00360">
                        <w:rPr>
                          <w:rFonts w:ascii="Tahoma" w:hAnsi="Tahoma" w:cs="Tahoma"/>
                          <w:b/>
                          <w:bCs/>
                          <w:color w:val="0070C0"/>
                          <w:sz w:val="24"/>
                          <w:szCs w:val="24"/>
                        </w:rPr>
                        <w:t>der Sport- und Freizeitgemeinde Grefrath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327E4">
        <w:rPr>
          <w:rFonts w:ascii="Tahoma" w:hAnsi="Tahoma" w:cs="Tahoma"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3557905</wp:posOffset>
                </wp:positionH>
                <wp:positionV relativeFrom="paragraph">
                  <wp:posOffset>-518795</wp:posOffset>
                </wp:positionV>
                <wp:extent cx="1249680" cy="1074420"/>
                <wp:effectExtent l="0" t="0" r="762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1074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327E4" w:rsidRDefault="00D00360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976630" cy="976630"/>
                                  <wp:effectExtent l="0" t="0" r="0" b="0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SPD Logo Grefrath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6630" cy="9766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8" type="#_x0000_t202" style="position:absolute;margin-left:280.15pt;margin-top:-40.85pt;width:98.4pt;height:8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" fillcolor="white [3201]" stroked="f" strokeweight=".5pt">
                <v:textbox>
                  <w:txbxContent>
                    <w:p w:rsidR="00C327E4" w:rsidRDefault="00D00360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976630" cy="976630"/>
                            <wp:effectExtent l="0" t="0" r="0" b="0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SPD Logo Grefrath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6630" cy="9766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327E4">
        <w:rPr>
          <w:rFonts w:ascii="Tahoma" w:hAnsi="Tahoma" w:cs="Tahoma"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-511175</wp:posOffset>
                </wp:positionV>
                <wp:extent cx="2484120" cy="107442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120" cy="1074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327E4" w:rsidRDefault="00D00360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627177" cy="1150620"/>
                                  <wp:effectExtent l="0" t="0" r="0" b="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OVM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31175" cy="11534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" o:spid="_x0000_s1029" type="#_x0000_t202" style="position:absolute;margin-left:-7.85pt;margin-top:-40.25pt;width:195.6pt;height:8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" fillcolor="white [3201]" stroked="f" strokeweight=".5pt">
                <v:textbox>
                  <w:txbxContent>
                    <w:p w:rsidR="00C327E4" w:rsidRDefault="00D00360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1627177" cy="1150620"/>
                            <wp:effectExtent l="0" t="0" r="0" b="0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OVM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31175" cy="11534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327E4" w:rsidRDefault="00C327E4" w:rsidP="00877343">
      <w:pPr>
        <w:rPr>
          <w:rFonts w:ascii="Tahoma" w:hAnsi="Tahoma" w:cs="Tahoma"/>
          <w:bCs/>
        </w:rPr>
      </w:pPr>
    </w:p>
    <w:p w:rsidR="00C327E4" w:rsidRDefault="00C327E4" w:rsidP="00877343">
      <w:pPr>
        <w:rPr>
          <w:rFonts w:ascii="Tahoma" w:hAnsi="Tahoma" w:cs="Tahoma"/>
          <w:bCs/>
        </w:rPr>
      </w:pPr>
    </w:p>
    <w:p w:rsidR="00C327E4" w:rsidRDefault="007C378C" w:rsidP="00877343">
      <w:pPr>
        <w:rPr>
          <w:rFonts w:ascii="Tahoma" w:hAnsi="Tahoma" w:cs="Tahoma"/>
          <w:bCs/>
        </w:rPr>
      </w:pPr>
      <w:r>
        <w:rPr>
          <w:rFonts w:ascii="Tahoma" w:hAnsi="Tahoma" w:cs="Tahoma"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111760</wp:posOffset>
                </wp:positionV>
                <wp:extent cx="6073140" cy="21590"/>
                <wp:effectExtent l="0" t="0" r="22860" b="3556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3140" cy="215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023023" id="Gerader Verbinder 7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8.8pt" to="478.1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" strokecolor="black [3213]" strokeweight="1pt">
                <v:stroke joinstyle="miter"/>
              </v:line>
            </w:pict>
          </mc:Fallback>
        </mc:AlternateContent>
      </w:r>
    </w:p>
    <w:p w:rsidR="00C327E4" w:rsidRDefault="00C327E4" w:rsidP="00877343">
      <w:pPr>
        <w:rPr>
          <w:rFonts w:ascii="Tahoma" w:hAnsi="Tahoma" w:cs="Tahoma"/>
          <w:bCs/>
        </w:rPr>
      </w:pPr>
    </w:p>
    <w:p w:rsidR="00C327E4" w:rsidRPr="00C327E4" w:rsidRDefault="00C327E4" w:rsidP="00877343">
      <w:pPr>
        <w:rPr>
          <w:rFonts w:ascii="Tahoma" w:hAnsi="Tahoma" w:cs="Tahoma"/>
          <w:bCs/>
        </w:rPr>
      </w:pPr>
      <w:r w:rsidRPr="00C327E4">
        <w:rPr>
          <w:rFonts w:ascii="Tahoma" w:hAnsi="Tahoma" w:cs="Tahoma"/>
          <w:bCs/>
        </w:rPr>
        <w:t>Herrn Bürgermeister</w:t>
      </w:r>
    </w:p>
    <w:p w:rsidR="00C327E4" w:rsidRPr="00C327E4" w:rsidRDefault="00C327E4" w:rsidP="00877343">
      <w:pPr>
        <w:rPr>
          <w:rFonts w:ascii="Tahoma" w:hAnsi="Tahoma" w:cs="Tahoma"/>
          <w:bCs/>
        </w:rPr>
      </w:pPr>
      <w:r w:rsidRPr="00C327E4">
        <w:rPr>
          <w:rFonts w:ascii="Tahoma" w:hAnsi="Tahoma" w:cs="Tahoma"/>
          <w:bCs/>
        </w:rPr>
        <w:t xml:space="preserve">Stefan </w:t>
      </w:r>
      <w:proofErr w:type="spellStart"/>
      <w:r w:rsidRPr="00C327E4">
        <w:rPr>
          <w:rFonts w:ascii="Tahoma" w:hAnsi="Tahoma" w:cs="Tahoma"/>
          <w:bCs/>
        </w:rPr>
        <w:t>Schumeckers</w:t>
      </w:r>
      <w:proofErr w:type="spellEnd"/>
    </w:p>
    <w:p w:rsidR="00C327E4" w:rsidRPr="00C327E4" w:rsidRDefault="00C327E4" w:rsidP="00877343">
      <w:pPr>
        <w:rPr>
          <w:rFonts w:ascii="Tahoma" w:hAnsi="Tahoma" w:cs="Tahoma"/>
          <w:bCs/>
        </w:rPr>
      </w:pPr>
      <w:r w:rsidRPr="00C327E4">
        <w:rPr>
          <w:rFonts w:ascii="Tahoma" w:hAnsi="Tahoma" w:cs="Tahoma"/>
          <w:bCs/>
        </w:rPr>
        <w:t xml:space="preserve">Sport- und Freizeitgemeinde Grefrath </w:t>
      </w:r>
    </w:p>
    <w:p w:rsidR="00C327E4" w:rsidRPr="00C327E4" w:rsidRDefault="00C327E4" w:rsidP="00877343">
      <w:pPr>
        <w:rPr>
          <w:rFonts w:ascii="Tahoma" w:hAnsi="Tahoma" w:cs="Tahoma"/>
          <w:bCs/>
        </w:rPr>
      </w:pPr>
    </w:p>
    <w:p w:rsidR="00C327E4" w:rsidRDefault="00C327E4" w:rsidP="00877343">
      <w:pPr>
        <w:rPr>
          <w:rFonts w:ascii="Tahoma" w:hAnsi="Tahoma" w:cs="Tahoma"/>
          <w:b/>
        </w:rPr>
      </w:pPr>
    </w:p>
    <w:p w:rsidR="00C327E4" w:rsidRPr="00C327E4" w:rsidRDefault="00C327E4" w:rsidP="00C327E4">
      <w:pPr>
        <w:jc w:val="right"/>
        <w:rPr>
          <w:rFonts w:ascii="Tahoma" w:hAnsi="Tahoma" w:cs="Tahoma"/>
          <w:bCs/>
        </w:rPr>
      </w:pPr>
      <w:r w:rsidRPr="00C327E4">
        <w:rPr>
          <w:rFonts w:ascii="Tahoma" w:hAnsi="Tahoma" w:cs="Tahoma"/>
          <w:bCs/>
        </w:rPr>
        <w:t>07.01.2022</w:t>
      </w:r>
    </w:p>
    <w:p w:rsidR="00C327E4" w:rsidRDefault="00C327E4" w:rsidP="00877343">
      <w:pPr>
        <w:rPr>
          <w:rFonts w:ascii="Tahoma" w:hAnsi="Tahoma" w:cs="Tahoma"/>
          <w:b/>
        </w:rPr>
      </w:pPr>
    </w:p>
    <w:p w:rsidR="00C327E4" w:rsidRDefault="00C327E4" w:rsidP="00877343">
      <w:pPr>
        <w:rPr>
          <w:rFonts w:ascii="Tahoma" w:hAnsi="Tahoma" w:cs="Tahoma"/>
          <w:b/>
        </w:rPr>
      </w:pPr>
    </w:p>
    <w:p w:rsidR="00D479FA" w:rsidRPr="00490DAA" w:rsidRDefault="00877343" w:rsidP="0087734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Antrag zum Haushalt 2022</w:t>
      </w:r>
    </w:p>
    <w:p w:rsidR="00D479FA" w:rsidRPr="00490DAA" w:rsidRDefault="00D479FA" w:rsidP="0087734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Produktbereich 04 „Kultur“</w:t>
      </w:r>
    </w:p>
    <w:p w:rsidR="00D479FA" w:rsidRDefault="00D479FA" w:rsidP="00877343">
      <w:pPr>
        <w:rPr>
          <w:rFonts w:ascii="Tahoma" w:hAnsi="Tahoma" w:cs="Tahoma"/>
        </w:rPr>
      </w:pPr>
    </w:p>
    <w:p w:rsidR="00D479FA" w:rsidRPr="007A35C1" w:rsidRDefault="00D479FA" w:rsidP="00877343">
      <w:pPr>
        <w:rPr>
          <w:rFonts w:ascii="Tahoma" w:hAnsi="Tahoma" w:cs="Tahoma"/>
        </w:rPr>
      </w:pPr>
      <w:r w:rsidRPr="007A35C1">
        <w:rPr>
          <w:rFonts w:ascii="Tahoma" w:hAnsi="Tahoma" w:cs="Tahoma"/>
        </w:rPr>
        <w:t xml:space="preserve">Sehr geehrter Herr </w:t>
      </w:r>
      <w:r>
        <w:rPr>
          <w:rFonts w:ascii="Tahoma" w:hAnsi="Tahoma" w:cs="Tahoma"/>
        </w:rPr>
        <w:t>Bürgermeister,</w:t>
      </w:r>
    </w:p>
    <w:p w:rsidR="00D479FA" w:rsidRDefault="00D479FA" w:rsidP="00877343">
      <w:pPr>
        <w:rPr>
          <w:rFonts w:ascii="Tahoma" w:hAnsi="Tahoma" w:cs="Tahoma"/>
        </w:rPr>
      </w:pPr>
    </w:p>
    <w:p w:rsidR="00D479FA" w:rsidRDefault="00D479FA" w:rsidP="0087734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wir beantragen, in den Haushaltsplan der Gemeinde Grefrath im Produktbereich 04 Kultur und Wissenschaft einen Betrag von</w:t>
      </w:r>
    </w:p>
    <w:p w:rsidR="00D479FA" w:rsidRDefault="00D479FA" w:rsidP="00877343">
      <w:pPr>
        <w:jc w:val="both"/>
        <w:rPr>
          <w:rFonts w:ascii="Tahoma" w:hAnsi="Tahoma" w:cs="Tahoma"/>
        </w:rPr>
      </w:pPr>
    </w:p>
    <w:p w:rsidR="00D479FA" w:rsidRDefault="00D479FA" w:rsidP="00877343">
      <w:pPr>
        <w:numPr>
          <w:ilvl w:val="0"/>
          <w:numId w:val="1"/>
        </w:numPr>
        <w:ind w:left="567" w:hanging="56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5.000 € für die Förderung Kulturschaffender für 2022</w:t>
      </w:r>
    </w:p>
    <w:p w:rsidR="00D479FA" w:rsidRDefault="00D479FA" w:rsidP="00877343">
      <w:pPr>
        <w:jc w:val="both"/>
        <w:rPr>
          <w:rFonts w:ascii="Tahoma" w:hAnsi="Tahoma" w:cs="Tahoma"/>
        </w:rPr>
      </w:pPr>
    </w:p>
    <w:p w:rsidR="00D479FA" w:rsidRDefault="00877343" w:rsidP="0087734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e</w:t>
      </w:r>
      <w:r w:rsidR="00D479FA">
        <w:rPr>
          <w:rFonts w:ascii="Tahoma" w:hAnsi="Tahoma" w:cs="Tahoma"/>
        </w:rPr>
        <w:t>inzustellen</w:t>
      </w:r>
      <w:r>
        <w:rPr>
          <w:rFonts w:ascii="Tahoma" w:hAnsi="Tahoma" w:cs="Tahoma"/>
        </w:rPr>
        <w:t xml:space="preserve"> und begleitend zu beschließen:</w:t>
      </w:r>
    </w:p>
    <w:p w:rsidR="00D479FA" w:rsidRDefault="00D479FA" w:rsidP="00877343">
      <w:pPr>
        <w:jc w:val="both"/>
        <w:rPr>
          <w:rFonts w:ascii="Tahoma" w:hAnsi="Tahoma" w:cs="Tahoma"/>
        </w:rPr>
      </w:pPr>
    </w:p>
    <w:p w:rsidR="00D479FA" w:rsidRPr="00C327E4" w:rsidRDefault="00D479FA" w:rsidP="00877343">
      <w:pPr>
        <w:jc w:val="both"/>
        <w:rPr>
          <w:rFonts w:ascii="Tahoma" w:hAnsi="Tahoma" w:cs="Tahoma"/>
          <w:b/>
          <w:bCs/>
        </w:rPr>
      </w:pPr>
      <w:r w:rsidRPr="00C327E4">
        <w:rPr>
          <w:rFonts w:ascii="Tahoma" w:hAnsi="Tahoma" w:cs="Tahoma"/>
          <w:b/>
          <w:bCs/>
        </w:rPr>
        <w:t>Dieser Betrag ist ausschließlich für Grefrather Gruppen und/oder Einzelpersonen zu verwen</w:t>
      </w:r>
      <w:r w:rsidR="00C327E4" w:rsidRPr="00C327E4">
        <w:rPr>
          <w:rFonts w:ascii="Tahoma" w:hAnsi="Tahoma" w:cs="Tahoma"/>
          <w:b/>
          <w:bCs/>
        </w:rPr>
        <w:softHyphen/>
      </w:r>
      <w:r w:rsidRPr="00C327E4">
        <w:rPr>
          <w:rFonts w:ascii="Tahoma" w:hAnsi="Tahoma" w:cs="Tahoma"/>
          <w:b/>
          <w:bCs/>
        </w:rPr>
        <w:t xml:space="preserve">den. Er wird nicht zur Deckung von Personalkosten und nicht zur </w:t>
      </w:r>
      <w:r w:rsidR="00877343" w:rsidRPr="00C327E4">
        <w:rPr>
          <w:rFonts w:ascii="Tahoma" w:hAnsi="Tahoma" w:cs="Tahoma"/>
          <w:b/>
          <w:bCs/>
        </w:rPr>
        <w:t>„</w:t>
      </w:r>
      <w:r w:rsidRPr="00C327E4">
        <w:rPr>
          <w:rFonts w:ascii="Tahoma" w:hAnsi="Tahoma" w:cs="Tahoma"/>
          <w:b/>
          <w:bCs/>
        </w:rPr>
        <w:t>In</w:t>
      </w:r>
      <w:r w:rsidR="00C327E4">
        <w:rPr>
          <w:rFonts w:ascii="Tahoma" w:hAnsi="Tahoma" w:cs="Tahoma"/>
          <w:b/>
          <w:bCs/>
        </w:rPr>
        <w:softHyphen/>
      </w:r>
      <w:r w:rsidRPr="00C327E4">
        <w:rPr>
          <w:rFonts w:ascii="Tahoma" w:hAnsi="Tahoma" w:cs="Tahoma"/>
          <w:b/>
          <w:bCs/>
        </w:rPr>
        <w:t>vestition in Steine</w:t>
      </w:r>
      <w:r w:rsidR="00877343" w:rsidRPr="00C327E4">
        <w:rPr>
          <w:rFonts w:ascii="Tahoma" w:hAnsi="Tahoma" w:cs="Tahoma"/>
          <w:b/>
          <w:bCs/>
        </w:rPr>
        <w:t>“</w:t>
      </w:r>
      <w:r w:rsidRPr="00C327E4">
        <w:rPr>
          <w:rFonts w:ascii="Tahoma" w:hAnsi="Tahoma" w:cs="Tahoma"/>
          <w:b/>
          <w:bCs/>
        </w:rPr>
        <w:t xml:space="preserve"> ver</w:t>
      </w:r>
      <w:r w:rsidR="00C327E4" w:rsidRPr="00C327E4">
        <w:rPr>
          <w:rFonts w:ascii="Tahoma" w:hAnsi="Tahoma" w:cs="Tahoma"/>
          <w:b/>
          <w:bCs/>
        </w:rPr>
        <w:softHyphen/>
      </w:r>
      <w:r w:rsidRPr="00C327E4">
        <w:rPr>
          <w:rFonts w:ascii="Tahoma" w:hAnsi="Tahoma" w:cs="Tahoma"/>
          <w:b/>
          <w:bCs/>
        </w:rPr>
        <w:t>wendet.</w:t>
      </w:r>
      <w:r w:rsidR="00877343" w:rsidRPr="00C327E4">
        <w:rPr>
          <w:rFonts w:ascii="Tahoma" w:hAnsi="Tahoma" w:cs="Tahoma"/>
          <w:b/>
          <w:bCs/>
        </w:rPr>
        <w:t xml:space="preserve"> Die Verteilung geschieht durch den Bürgermeister nach Rücksprache mit den Frak</w:t>
      </w:r>
      <w:r w:rsidR="00C327E4" w:rsidRPr="00C327E4">
        <w:rPr>
          <w:rFonts w:ascii="Tahoma" w:hAnsi="Tahoma" w:cs="Tahoma"/>
          <w:b/>
          <w:bCs/>
        </w:rPr>
        <w:softHyphen/>
      </w:r>
      <w:r w:rsidR="00877343" w:rsidRPr="00C327E4">
        <w:rPr>
          <w:rFonts w:ascii="Tahoma" w:hAnsi="Tahoma" w:cs="Tahoma"/>
          <w:b/>
          <w:bCs/>
        </w:rPr>
        <w:t>tionen.</w:t>
      </w:r>
    </w:p>
    <w:p w:rsidR="00877343" w:rsidRPr="00C327E4" w:rsidRDefault="00877343" w:rsidP="00877343">
      <w:pPr>
        <w:jc w:val="both"/>
        <w:rPr>
          <w:rFonts w:ascii="Tahoma" w:hAnsi="Tahoma" w:cs="Tahoma"/>
          <w:b/>
          <w:bCs/>
        </w:rPr>
      </w:pPr>
    </w:p>
    <w:p w:rsidR="00877343" w:rsidRPr="00C327E4" w:rsidRDefault="00877343" w:rsidP="00877343">
      <w:pPr>
        <w:jc w:val="both"/>
        <w:rPr>
          <w:rFonts w:ascii="Tahoma" w:hAnsi="Tahoma" w:cs="Tahoma"/>
          <w:b/>
          <w:bCs/>
        </w:rPr>
      </w:pPr>
      <w:r w:rsidRPr="00C327E4">
        <w:rPr>
          <w:rFonts w:ascii="Tahoma" w:hAnsi="Tahoma" w:cs="Tahoma"/>
          <w:b/>
          <w:bCs/>
        </w:rPr>
        <w:t>Die Verwaltung wird beauftragt, bis zum Herbst 2022 ein Konzept für die zukünf</w:t>
      </w:r>
      <w:r w:rsidR="00C327E4">
        <w:rPr>
          <w:rFonts w:ascii="Tahoma" w:hAnsi="Tahoma" w:cs="Tahoma"/>
          <w:b/>
          <w:bCs/>
        </w:rPr>
        <w:softHyphen/>
      </w:r>
      <w:r w:rsidRPr="00C327E4">
        <w:rPr>
          <w:rFonts w:ascii="Tahoma" w:hAnsi="Tahoma" w:cs="Tahoma"/>
          <w:b/>
          <w:bCs/>
        </w:rPr>
        <w:t>tige finanzielle Unterstützung Kulturschaffender (Voraussetzungen Antragsteller, Beträge und Betrags</w:t>
      </w:r>
      <w:r w:rsidR="00C327E4" w:rsidRPr="00C327E4">
        <w:rPr>
          <w:rFonts w:ascii="Tahoma" w:hAnsi="Tahoma" w:cs="Tahoma"/>
          <w:b/>
          <w:bCs/>
        </w:rPr>
        <w:softHyphen/>
      </w:r>
      <w:r w:rsidRPr="00C327E4">
        <w:rPr>
          <w:rFonts w:ascii="Tahoma" w:hAnsi="Tahoma" w:cs="Tahoma"/>
          <w:b/>
          <w:bCs/>
        </w:rPr>
        <w:t>grenzen, Antragswege etc.) zu erstellen und dem Rat zur Be</w:t>
      </w:r>
      <w:r w:rsidR="00C327E4">
        <w:rPr>
          <w:rFonts w:ascii="Tahoma" w:hAnsi="Tahoma" w:cs="Tahoma"/>
          <w:b/>
          <w:bCs/>
        </w:rPr>
        <w:softHyphen/>
      </w:r>
      <w:r w:rsidRPr="00C327E4">
        <w:rPr>
          <w:rFonts w:ascii="Tahoma" w:hAnsi="Tahoma" w:cs="Tahoma"/>
          <w:b/>
          <w:bCs/>
        </w:rPr>
        <w:t>schlussfassung vorzulegen.</w:t>
      </w:r>
    </w:p>
    <w:p w:rsidR="00D479FA" w:rsidRDefault="00D479FA" w:rsidP="00877343">
      <w:pPr>
        <w:jc w:val="both"/>
        <w:rPr>
          <w:rFonts w:ascii="Tahoma" w:hAnsi="Tahoma" w:cs="Tahoma"/>
        </w:rPr>
      </w:pPr>
    </w:p>
    <w:p w:rsidR="00D479FA" w:rsidRPr="00877343" w:rsidRDefault="00D479FA" w:rsidP="00877343">
      <w:pPr>
        <w:jc w:val="both"/>
        <w:rPr>
          <w:rFonts w:ascii="Tahoma" w:hAnsi="Tahoma" w:cs="Tahoma"/>
          <w:u w:val="single"/>
        </w:rPr>
      </w:pPr>
      <w:r w:rsidRPr="00877343">
        <w:rPr>
          <w:rFonts w:ascii="Tahoma" w:hAnsi="Tahoma" w:cs="Tahoma"/>
          <w:u w:val="single"/>
        </w:rPr>
        <w:t>Begründung:</w:t>
      </w:r>
    </w:p>
    <w:p w:rsidR="00D479FA" w:rsidRDefault="00D479FA" w:rsidP="00877343">
      <w:pPr>
        <w:jc w:val="both"/>
        <w:rPr>
          <w:rFonts w:ascii="Tahoma" w:hAnsi="Tahoma" w:cs="Tahoma"/>
        </w:rPr>
      </w:pPr>
    </w:p>
    <w:p w:rsidR="00D479FA" w:rsidRDefault="00D479FA" w:rsidP="0087734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Während dieser Produktbereich zwar Personal- und Geschäftskosten aufweist, sind bisher gar keine Ansätze für die direkte Unterstützung von Kulturveranstaltungen oder Kulturschaffenden enthalten. </w:t>
      </w:r>
    </w:p>
    <w:p w:rsidR="00D479FA" w:rsidRDefault="00D479FA" w:rsidP="00877343">
      <w:pPr>
        <w:jc w:val="both"/>
        <w:rPr>
          <w:rFonts w:ascii="Tahoma" w:hAnsi="Tahoma" w:cs="Tahoma"/>
        </w:rPr>
      </w:pPr>
    </w:p>
    <w:p w:rsidR="00D479FA" w:rsidRDefault="00D479FA" w:rsidP="0087734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Die Jahre 2020 und 2021 haben durch die notwendigen Corona-Einschränkungen insbesondere der Event- und Kulturbranche erheblich geschadet. Proben konnten nicht stattfinden, Auf</w:t>
      </w:r>
      <w:r w:rsidR="00C327E4">
        <w:rPr>
          <w:rFonts w:ascii="Tahoma" w:hAnsi="Tahoma" w:cs="Tahoma"/>
        </w:rPr>
        <w:softHyphen/>
      </w:r>
      <w:r>
        <w:rPr>
          <w:rFonts w:ascii="Tahoma" w:hAnsi="Tahoma" w:cs="Tahoma"/>
        </w:rPr>
        <w:t>führungen fielen aus – genau wie die damit verbundenen Einnahmen.</w:t>
      </w:r>
    </w:p>
    <w:p w:rsidR="00D479FA" w:rsidRDefault="00D479FA" w:rsidP="00877343">
      <w:pPr>
        <w:jc w:val="both"/>
        <w:rPr>
          <w:rFonts w:ascii="Tahoma" w:hAnsi="Tahoma" w:cs="Tahoma"/>
        </w:rPr>
      </w:pPr>
    </w:p>
    <w:p w:rsidR="00D479FA" w:rsidRDefault="00D479FA" w:rsidP="001F50B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Eine Reihe von Traditionsveranstaltungen aus dem Kulturbereich muss</w:t>
      </w:r>
      <w:r w:rsidR="00877343">
        <w:rPr>
          <w:rFonts w:ascii="Tahoma" w:hAnsi="Tahoma" w:cs="Tahoma"/>
        </w:rPr>
        <w:t>ten zumindest verscho</w:t>
      </w:r>
      <w:r w:rsidR="00C327E4">
        <w:rPr>
          <w:rFonts w:ascii="Tahoma" w:hAnsi="Tahoma" w:cs="Tahoma"/>
        </w:rPr>
        <w:softHyphen/>
      </w:r>
      <w:r w:rsidR="00877343">
        <w:rPr>
          <w:rFonts w:ascii="Tahoma" w:hAnsi="Tahoma" w:cs="Tahoma"/>
        </w:rPr>
        <w:t>ben werden</w:t>
      </w:r>
      <w:r w:rsidR="001F50BF">
        <w:rPr>
          <w:rFonts w:ascii="Tahoma" w:hAnsi="Tahoma" w:cs="Tahoma"/>
        </w:rPr>
        <w:t xml:space="preserve"> und werden mit erheblichem Mehraufwand neu zu planen sein</w:t>
      </w:r>
      <w:r w:rsidR="00877343">
        <w:rPr>
          <w:rFonts w:ascii="Tahoma" w:hAnsi="Tahoma" w:cs="Tahoma"/>
        </w:rPr>
        <w:t>.</w:t>
      </w:r>
    </w:p>
    <w:p w:rsidR="00D479FA" w:rsidRDefault="00D479FA" w:rsidP="00877343">
      <w:pPr>
        <w:jc w:val="both"/>
        <w:rPr>
          <w:rFonts w:ascii="Tahoma" w:hAnsi="Tahoma" w:cs="Tahoma"/>
        </w:rPr>
      </w:pPr>
    </w:p>
    <w:p w:rsidR="00D479FA" w:rsidRDefault="00D479FA" w:rsidP="0087734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Die Büchereien der Kirchengemeinde </w:t>
      </w:r>
      <w:proofErr w:type="spellStart"/>
      <w:r>
        <w:rPr>
          <w:rFonts w:ascii="Tahoma" w:hAnsi="Tahoma" w:cs="Tahoma"/>
        </w:rPr>
        <w:t>St.Laurentius</w:t>
      </w:r>
      <w:proofErr w:type="spellEnd"/>
      <w:r>
        <w:rPr>
          <w:rFonts w:ascii="Tahoma" w:hAnsi="Tahoma" w:cs="Tahoma"/>
        </w:rPr>
        <w:t xml:space="preserve"> arbeiten vorbildlich mit engagierten Ehren</w:t>
      </w:r>
      <w:r w:rsidR="00C327E4">
        <w:rPr>
          <w:rFonts w:ascii="Tahoma" w:hAnsi="Tahoma" w:cs="Tahoma"/>
        </w:rPr>
        <w:softHyphen/>
      </w:r>
      <w:r>
        <w:rPr>
          <w:rFonts w:ascii="Tahoma" w:hAnsi="Tahoma" w:cs="Tahoma"/>
        </w:rPr>
        <w:t>amtlichen. Nach Schließung aller lokalen öffentlichen Büchereien besteht hier die einzige Mög</w:t>
      </w:r>
      <w:r w:rsidR="00C327E4">
        <w:rPr>
          <w:rFonts w:ascii="Tahoma" w:hAnsi="Tahoma" w:cs="Tahoma"/>
        </w:rPr>
        <w:softHyphen/>
      </w:r>
      <w:r>
        <w:rPr>
          <w:rFonts w:ascii="Tahoma" w:hAnsi="Tahoma" w:cs="Tahoma"/>
        </w:rPr>
        <w:t>lichkeit zur (kostenfreien) Entleihung von Medien</w:t>
      </w:r>
      <w:r w:rsidR="00877343">
        <w:rPr>
          <w:rFonts w:ascii="Tahoma" w:hAnsi="Tahoma" w:cs="Tahoma"/>
        </w:rPr>
        <w:t xml:space="preserve"> für alle Grefrather*innen</w:t>
      </w:r>
      <w:r>
        <w:rPr>
          <w:rFonts w:ascii="Tahoma" w:hAnsi="Tahoma" w:cs="Tahoma"/>
        </w:rPr>
        <w:t>. Zur Ersatzbe</w:t>
      </w:r>
      <w:r w:rsidR="00C327E4">
        <w:rPr>
          <w:rFonts w:ascii="Tahoma" w:hAnsi="Tahoma" w:cs="Tahoma"/>
        </w:rPr>
        <w:softHyphen/>
      </w:r>
      <w:r>
        <w:rPr>
          <w:rFonts w:ascii="Tahoma" w:hAnsi="Tahoma" w:cs="Tahoma"/>
        </w:rPr>
        <w:t xml:space="preserve">schaffung und damit Aufrechterhaltung der Aktualität und Attraktivität des Medienbestandes sind € 2.000 bereits beantragt und nicht aus dem nun beantragten Budget zu </w:t>
      </w:r>
      <w:r w:rsidR="00877343">
        <w:rPr>
          <w:rFonts w:ascii="Tahoma" w:hAnsi="Tahoma" w:cs="Tahoma"/>
        </w:rPr>
        <w:t>ent</w:t>
      </w:r>
      <w:r>
        <w:rPr>
          <w:rFonts w:ascii="Tahoma" w:hAnsi="Tahoma" w:cs="Tahoma"/>
        </w:rPr>
        <w:t xml:space="preserve">nehmen.    </w:t>
      </w:r>
    </w:p>
    <w:p w:rsidR="00D479FA" w:rsidRDefault="00D479FA" w:rsidP="00877343">
      <w:pPr>
        <w:jc w:val="both"/>
        <w:rPr>
          <w:rFonts w:ascii="Tahoma" w:hAnsi="Tahoma" w:cs="Tahoma"/>
        </w:rPr>
      </w:pPr>
    </w:p>
    <w:p w:rsidR="00D479FA" w:rsidRDefault="00D479FA" w:rsidP="0087734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Darüber hinaus gibt es eine Reihe weiterer herausragender Kulturgruppen in unserer Ge</w:t>
      </w:r>
      <w:r w:rsidR="00C327E4">
        <w:rPr>
          <w:rFonts w:ascii="Tahoma" w:hAnsi="Tahoma" w:cs="Tahoma"/>
        </w:rPr>
        <w:softHyphen/>
      </w:r>
      <w:r>
        <w:rPr>
          <w:rFonts w:ascii="Tahoma" w:hAnsi="Tahoma" w:cs="Tahoma"/>
        </w:rPr>
        <w:t xml:space="preserve">meinde, die keinem überregionalen Dachverband angeschlossen sind und daher hier auch keine Zuschussmöglichkeiten </w:t>
      </w:r>
      <w:r w:rsidR="00877343">
        <w:rPr>
          <w:rFonts w:ascii="Tahoma" w:hAnsi="Tahoma" w:cs="Tahoma"/>
        </w:rPr>
        <w:t xml:space="preserve">(u.a. des Landes NRW) </w:t>
      </w:r>
      <w:r>
        <w:rPr>
          <w:rFonts w:ascii="Tahoma" w:hAnsi="Tahoma" w:cs="Tahoma"/>
        </w:rPr>
        <w:t xml:space="preserve">haben. In der Natur der Sache liegt für viele die alternativlose Nutzungsnotwendigkeit z.B. der Albert-Mooren-Halle, die ebenfalls nicht entgeltfrei ist. </w:t>
      </w:r>
    </w:p>
    <w:p w:rsidR="00D479FA" w:rsidRDefault="00D479FA" w:rsidP="0087734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Das Grefrather Jugendtheater z.B. mit seiner wertvollen Arbeit besitzt eine alleinstehende und nicht vergleichbare Stellung, für die Mitt</w:t>
      </w:r>
      <w:r w:rsidR="00256B58">
        <w:rPr>
          <w:rFonts w:ascii="Tahoma" w:hAnsi="Tahoma" w:cs="Tahoma"/>
        </w:rPr>
        <w:t>el</w:t>
      </w:r>
      <w:r>
        <w:rPr>
          <w:rFonts w:ascii="Tahoma" w:hAnsi="Tahoma" w:cs="Tahoma"/>
        </w:rPr>
        <w:t xml:space="preserve"> bereitgestellt werden sollen. </w:t>
      </w:r>
    </w:p>
    <w:p w:rsidR="00D479FA" w:rsidRDefault="00D479FA" w:rsidP="00877343">
      <w:pPr>
        <w:jc w:val="both"/>
        <w:rPr>
          <w:rFonts w:ascii="Tahoma" w:hAnsi="Tahoma" w:cs="Tahoma"/>
        </w:rPr>
      </w:pPr>
    </w:p>
    <w:p w:rsidR="00D479FA" w:rsidRDefault="00D479FA" w:rsidP="0087734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Außerdem sollen weitere - in jedem Einzelfall zu prüfende – angemessene Kulturzuschüsse vergeben werden können. </w:t>
      </w:r>
    </w:p>
    <w:p w:rsidR="00D479FA" w:rsidRDefault="00D479FA" w:rsidP="00877343">
      <w:pPr>
        <w:jc w:val="both"/>
        <w:rPr>
          <w:rFonts w:ascii="Tahoma" w:hAnsi="Tahoma" w:cs="Tahoma"/>
        </w:rPr>
      </w:pPr>
    </w:p>
    <w:p w:rsidR="00C327E4" w:rsidRDefault="00D479FA" w:rsidP="0087734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Wir weisen ausdrücklich darauf hin, dass Zuschüsse an Kulturschaffende einerseits eine Wert</w:t>
      </w:r>
      <w:r w:rsidR="00C327E4">
        <w:rPr>
          <w:rFonts w:ascii="Tahoma" w:hAnsi="Tahoma" w:cs="Tahoma"/>
        </w:rPr>
        <w:softHyphen/>
      </w:r>
      <w:r>
        <w:rPr>
          <w:rFonts w:ascii="Tahoma" w:hAnsi="Tahoma" w:cs="Tahoma"/>
        </w:rPr>
        <w:t xml:space="preserve">schätzung der überwiegend ehrenamtlichen Arbeit darstellen und im Übrigen vor Erstellung des zwischenzeitlich ausgelaufenen Haushaltssicherungskonzeptes </w:t>
      </w:r>
      <w:r w:rsidR="00877343">
        <w:rPr>
          <w:rFonts w:ascii="Tahoma" w:hAnsi="Tahoma" w:cs="Tahoma"/>
        </w:rPr>
        <w:t>in vergangenen Haushalts</w:t>
      </w:r>
      <w:r w:rsidR="00C327E4">
        <w:rPr>
          <w:rFonts w:ascii="Tahoma" w:hAnsi="Tahoma" w:cs="Tahoma"/>
        </w:rPr>
        <w:softHyphen/>
      </w:r>
      <w:r w:rsidR="00877343">
        <w:rPr>
          <w:rFonts w:ascii="Tahoma" w:hAnsi="Tahoma" w:cs="Tahoma"/>
        </w:rPr>
        <w:t xml:space="preserve">plänen </w:t>
      </w:r>
      <w:r>
        <w:rPr>
          <w:rFonts w:ascii="Tahoma" w:hAnsi="Tahoma" w:cs="Tahoma"/>
        </w:rPr>
        <w:t>durchaus bereits vorhanden waren.</w:t>
      </w:r>
    </w:p>
    <w:p w:rsidR="00C327E4" w:rsidRDefault="00C327E4" w:rsidP="00877343">
      <w:pPr>
        <w:jc w:val="both"/>
        <w:rPr>
          <w:rFonts w:ascii="Tahoma" w:hAnsi="Tahoma" w:cs="Tahoma"/>
        </w:rPr>
      </w:pPr>
    </w:p>
    <w:p w:rsidR="00C327E4" w:rsidRDefault="00C327E4" w:rsidP="0087734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Mit freundlichen Grüßen</w:t>
      </w:r>
    </w:p>
    <w:p w:rsidR="00C327E4" w:rsidRDefault="00C327E4" w:rsidP="00877343">
      <w:pPr>
        <w:jc w:val="both"/>
        <w:rPr>
          <w:rFonts w:ascii="Tahoma" w:hAnsi="Tahoma" w:cs="Tahoma"/>
        </w:rPr>
      </w:pPr>
    </w:p>
    <w:p w:rsidR="00C327E4" w:rsidRDefault="00C327E4" w:rsidP="00877343">
      <w:pPr>
        <w:jc w:val="both"/>
        <w:rPr>
          <w:rFonts w:ascii="Tahoma" w:hAnsi="Tahoma" w:cs="Tahoma"/>
        </w:rPr>
      </w:pPr>
    </w:p>
    <w:p w:rsidR="00C327E4" w:rsidRDefault="00C327E4" w:rsidP="00C327E4">
      <w:pPr>
        <w:tabs>
          <w:tab w:val="left" w:pos="3828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gez.</w:t>
      </w:r>
      <w:r>
        <w:rPr>
          <w:rFonts w:ascii="Tahoma" w:hAnsi="Tahoma" w:cs="Tahoma"/>
        </w:rPr>
        <w:tab/>
        <w:t>gez.</w:t>
      </w:r>
    </w:p>
    <w:p w:rsidR="00C327E4" w:rsidRDefault="00C327E4" w:rsidP="00C327E4">
      <w:pPr>
        <w:tabs>
          <w:tab w:val="left" w:pos="3828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Eckhard Klausmann</w:t>
      </w:r>
      <w:r>
        <w:rPr>
          <w:rFonts w:ascii="Tahoma" w:hAnsi="Tahoma" w:cs="Tahoma"/>
        </w:rPr>
        <w:tab/>
        <w:t xml:space="preserve">Bernd </w:t>
      </w:r>
      <w:proofErr w:type="spellStart"/>
      <w:r>
        <w:rPr>
          <w:rFonts w:ascii="Tahoma" w:hAnsi="Tahoma" w:cs="Tahoma"/>
        </w:rPr>
        <w:t>Bedronka</w:t>
      </w:r>
      <w:proofErr w:type="spellEnd"/>
    </w:p>
    <w:p w:rsidR="00C327E4" w:rsidRDefault="00C327E4" w:rsidP="00CF504E">
      <w:pPr>
        <w:tabs>
          <w:tab w:val="left" w:pos="3828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Fraktionsvorsitzender</w:t>
      </w:r>
      <w:r>
        <w:rPr>
          <w:rFonts w:ascii="Tahoma" w:hAnsi="Tahoma" w:cs="Tahoma"/>
        </w:rPr>
        <w:tab/>
      </w:r>
      <w:r w:rsidR="00CF504E">
        <w:rPr>
          <w:rFonts w:ascii="Tahoma" w:hAnsi="Tahoma" w:cs="Tahoma"/>
        </w:rPr>
        <w:t>Fraktionsvorsitzender</w:t>
      </w:r>
    </w:p>
    <w:p w:rsidR="00C327E4" w:rsidRDefault="00C327E4" w:rsidP="00C327E4">
      <w:pPr>
        <w:tabs>
          <w:tab w:val="left" w:pos="3828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GOVM</w:t>
      </w:r>
      <w:r>
        <w:rPr>
          <w:rFonts w:ascii="Tahoma" w:hAnsi="Tahoma" w:cs="Tahoma"/>
        </w:rPr>
        <w:tab/>
        <w:t>SPD</w:t>
      </w:r>
    </w:p>
    <w:p w:rsidR="00D479FA" w:rsidRDefault="00D479FA" w:rsidP="00C327E4">
      <w:pPr>
        <w:tabs>
          <w:tab w:val="left" w:pos="3828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</w:p>
    <w:p w:rsidR="001F5DA9" w:rsidRDefault="001F5DA9" w:rsidP="00877343"/>
    <w:p w:rsidR="00C327E4" w:rsidRDefault="00C327E4" w:rsidP="00877343"/>
    <w:sectPr w:rsidR="00C327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CC2C7A"/>
    <w:multiLevelType w:val="hybridMultilevel"/>
    <w:tmpl w:val="1ED8BF58"/>
    <w:lvl w:ilvl="0" w:tplc="15EEAF80">
      <w:start w:val="1"/>
      <w:numFmt w:val="bullet"/>
      <w:lvlText w:val="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9FA"/>
    <w:rsid w:val="001F50BF"/>
    <w:rsid w:val="001F5DA9"/>
    <w:rsid w:val="00256B58"/>
    <w:rsid w:val="00387912"/>
    <w:rsid w:val="007C378C"/>
    <w:rsid w:val="00877343"/>
    <w:rsid w:val="008D117F"/>
    <w:rsid w:val="00C327E4"/>
    <w:rsid w:val="00CF504E"/>
    <w:rsid w:val="00D00360"/>
    <w:rsid w:val="00D4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F651B-46AF-4CF9-BB7F-9A47A4705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left="567" w:hanging="56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479FA"/>
    <w:pPr>
      <w:ind w:left="0" w:firstLine="0"/>
      <w:jc w:val="left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Jörg Süselbeck</cp:lastModifiedBy>
  <cp:revision>2</cp:revision>
  <dcterms:created xsi:type="dcterms:W3CDTF">2022-01-08T15:08:00Z</dcterms:created>
  <dcterms:modified xsi:type="dcterms:W3CDTF">2022-01-08T15:08:00Z</dcterms:modified>
</cp:coreProperties>
</file>